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09FC75C0">
      <w:pPr>
        <w:rPr>
          <w:sz w:val="32"/>
          <w:szCs w:val="32"/>
        </w:rPr>
      </w:pPr>
      <w:r w:rsidR="00D02354">
        <w:drawing>
          <wp:inline wp14:editId="66C391DF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3f27c258f2b4d5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66C391DF" w:rsidR="00D02354">
        <w:rPr>
          <w:sz w:val="32"/>
          <w:szCs w:val="32"/>
        </w:rPr>
        <w:t>Module</w:t>
      </w:r>
      <w:r w:rsidRPr="66C391DF" w:rsidR="163B4C93">
        <w:rPr>
          <w:sz w:val="32"/>
          <w:szCs w:val="32"/>
        </w:rPr>
        <w:t xml:space="preserve"> </w:t>
      </w:r>
      <w:r w:rsidRPr="66C391DF" w:rsidR="163B4C93">
        <w:rPr>
          <w:sz w:val="32"/>
          <w:szCs w:val="32"/>
        </w:rPr>
        <w:t>31C: Depreciation (Optional)</w:t>
      </w:r>
      <w:r w:rsidRPr="66C391DF" w:rsidR="3B8715BB">
        <w:rPr>
          <w:sz w:val="32"/>
          <w:szCs w:val="32"/>
        </w:rPr>
        <w:t>:</w:t>
      </w:r>
      <w:r w:rsidRPr="66C391DF" w:rsidR="3B8715BB">
        <w:rPr>
          <w:sz w:val="32"/>
          <w:szCs w:val="32"/>
        </w:rPr>
        <w:t xml:space="preserve"> </w:t>
      </w:r>
      <w:r w:rsidRPr="66C391DF" w:rsidR="411AB621">
        <w:rPr>
          <w:sz w:val="32"/>
          <w:szCs w:val="32"/>
        </w:rPr>
        <w:t xml:space="preserve">      </w:t>
      </w:r>
      <w:r w:rsidRPr="66C391DF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66C391DF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66C391DF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0ED37865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6C977D1F" w:rsidR="6031AD90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Examine depreciation of fixed assets through journals and fixed asset records.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625340D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C977D1F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6C977D1F" w:rsidR="12496987">
              <w:rPr>
                <w:rFonts w:ascii="Calibri" w:hAnsi="Calibri" w:cs="Calibri" w:asciiTheme="minorAscii" w:hAnsiTheme="minorAscii" w:cstheme="minorAscii"/>
              </w:rPr>
              <w:t>thoroughly examine depreciation of fixed assets through journals and fixed asset records.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0364E7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4B87612" w:rsidR="6D4156E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Able to </w:t>
            </w:r>
            <w:r w:rsidRPr="64B87612" w:rsidR="0E63C8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 the GAAP’s that are involved with the calculating of depreciation.</w:t>
            </w:r>
          </w:p>
          <w:p w:rsidR="0E63C8EB" w:rsidP="19E6C56B" w:rsidRDefault="0E63C8EB" w14:paraId="4E1D95AD" w14:textId="3E9C00B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4B87612" w:rsidR="333D29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Able to d</w:t>
            </w:r>
            <w:r w:rsidRPr="64B87612" w:rsidR="0E63C8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iscuss the benefits and disadvantages of one </w:t>
            </w:r>
            <w:r w:rsidRPr="64B87612" w:rsidR="66096C1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method</w:t>
            </w:r>
            <w:r w:rsidRPr="64B87612" w:rsidR="0E63C8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 calculating </w:t>
            </w:r>
            <w:r w:rsidRPr="64B87612" w:rsidR="5CAFA7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depreciation</w:t>
            </w:r>
            <w:r w:rsidRPr="64B87612" w:rsidR="0E63C8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over another </w:t>
            </w:r>
            <w:proofErr w:type="gramStart"/>
            <w:r w:rsidRPr="64B87612" w:rsidR="0E63C8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 regard to</w:t>
            </w:r>
            <w:proofErr w:type="gramEnd"/>
            <w:r w:rsidRPr="64B87612" w:rsidR="0E63C8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financial reporting.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75429E79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C977D1F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6C977D1F" w:rsidR="6031AD90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6C977D1F" w:rsidR="2387BEF6">
              <w:rPr>
                <w:rFonts w:ascii="Calibri" w:hAnsi="Calibri" w:cs="Calibri" w:asciiTheme="minorAscii" w:hAnsiTheme="minorAscii" w:cstheme="minorAscii"/>
              </w:rPr>
              <w:t>e</w:t>
            </w:r>
            <w:r w:rsidRPr="6C977D1F" w:rsidR="6031AD90">
              <w:rPr>
                <w:rFonts w:ascii="Calibri" w:hAnsi="Calibri" w:cs="Calibri" w:asciiTheme="minorAscii" w:hAnsiTheme="minorAscii" w:cstheme="minorAscii"/>
              </w:rPr>
              <w:t>xamine depreciation of fixed assets through journals and fixed asset records.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3112062F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6C391DF" w:rsidR="11B430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</w:t>
            </w:r>
            <w:r w:rsidRPr="66C391DF" w:rsidR="5EAA3C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orrectly calculat</w:t>
            </w:r>
            <w:r w:rsidRPr="66C391DF" w:rsidR="79EC5C3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6C391DF" w:rsidR="5EAA3C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depreciation using multiple methods (straight line, declining balance and sum of years digits)</w:t>
            </w:r>
          </w:p>
          <w:p w:rsidR="5EAA3C46" w:rsidP="0C85F297" w:rsidRDefault="5EAA3C46" w14:paraId="457AFC1B" w14:textId="4517559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66C391DF" w:rsidR="5EAA3C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Correctly and consistently record</w:t>
            </w:r>
            <w:r w:rsidRPr="66C391DF" w:rsidR="66346EA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6C391DF" w:rsidR="5EAA3C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purchase of a fixed asset </w:t>
            </w:r>
            <w:r w:rsidRPr="66C391DF" w:rsidR="5EAA3C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and the</w:t>
            </w:r>
            <w:r w:rsidRPr="66C391DF" w:rsidR="5EAA3C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adjustment for the annual depreciation.</w:t>
            </w:r>
          </w:p>
          <w:p w:rsidR="5EAA3C46" w:rsidP="0C85F297" w:rsidRDefault="5EAA3C46" w14:paraId="610E30ED" w14:textId="26FCABF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66C391DF" w:rsidR="5EAA3C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Correctly record</w:t>
            </w:r>
            <w:r w:rsidRPr="66C391DF" w:rsidR="3EC4C94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6C391DF" w:rsidR="5EAA3C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disposal of a fixed asset when presented with multiple </w:t>
            </w:r>
            <w:r w:rsidRPr="66C391DF" w:rsidR="5EAA3C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scenarios</w:t>
            </w:r>
            <w:r w:rsidRPr="66C391DF" w:rsidR="5EAA3C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including gains and losses.</w:t>
            </w:r>
          </w:p>
          <w:p w:rsidR="38AAD0C3" w:rsidP="66C391DF" w:rsidRDefault="38AAD0C3" w14:paraId="6216B667" w14:textId="2EF32B79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6FA25E4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C977D1F" w:rsidR="6DBE7000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6C977D1F" w:rsidR="0D586BE4">
              <w:rPr>
                <w:rFonts w:ascii="Calibri" w:hAnsi="Calibri" w:cs="Calibri" w:asciiTheme="minorAscii" w:hAnsiTheme="minorAscii" w:cstheme="minorAscii"/>
              </w:rPr>
              <w:t xml:space="preserve">examination </w:t>
            </w:r>
            <w:r w:rsidRPr="6C977D1F" w:rsidR="6DBE7000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1E654387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C977D1F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6C977D1F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6C977D1F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6C977D1F" w:rsidR="6E3A2AD2">
              <w:rPr>
                <w:rFonts w:ascii="Calibri" w:hAnsi="Calibri" w:cs="Calibri" w:asciiTheme="minorAscii" w:hAnsiTheme="minorAscii" w:cstheme="minorAscii"/>
              </w:rPr>
              <w:t>examining depreciation of fixed assets through journals and fixed asset records.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1B9413F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4B87612" w:rsidR="5F2DF1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Able to s</w:t>
            </w:r>
            <w:r w:rsidRPr="64B87612" w:rsidR="2F11565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an understanding of the formula to be used in the three methods but the calculations are not correct.</w:t>
            </w:r>
          </w:p>
          <w:p w:rsidR="1D70ED49" w:rsidP="19E6C56B" w:rsidRDefault="1D70ED49" w14:paraId="03477D4D" w14:textId="1B70C4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9E6C56B" w:rsidR="1D70ED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Making accuracy errors in recording the journal entries for </w:t>
            </w:r>
            <w:r w:rsidRPr="19E6C56B" w:rsidR="1D70ED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depreciation</w:t>
            </w:r>
            <w:r w:rsidRPr="19E6C56B" w:rsidR="1D70ED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  <w:p w:rsidR="19E6C56B" w:rsidP="66C391DF" w:rsidRDefault="19E6C56B" w14:paraId="459F2BAB" w14:textId="17939E2B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6B5148E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C977D1F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6C977D1F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6C977D1F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6C977D1F" w:rsidR="4D5CA157">
              <w:rPr>
                <w:rFonts w:ascii="Calibri" w:hAnsi="Calibri" w:cs="Calibri" w:asciiTheme="minorAscii" w:hAnsiTheme="minorAscii" w:cstheme="minorAscii"/>
              </w:rPr>
              <w:t>examining depreciation of fixed assets through journals and fixed asset records.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02B0BD9C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9E6C56B" w:rsidR="6712FED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Reviewing the components that make up the calculations for depreciation – disposal/salvage </w:t>
            </w:r>
            <w:r w:rsidRPr="19E6C56B" w:rsidR="6DB63B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value.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 w:rsidRPr="64B87612" w:rsidR="00D02354">
        <w:rPr>
          <w:sz w:val="32"/>
          <w:szCs w:val="32"/>
        </w:rPr>
        <w:t>Feedback:</w:t>
      </w:r>
    </w:p>
    <w:p w:rsidR="0C85F297" w:rsidP="0C85F297" w:rsidRDefault="0C85F297" w14:paraId="40C6CC25" w14:textId="0A3F1442">
      <w:pPr>
        <w:pStyle w:val="Normal"/>
        <w:rPr>
          <w:rFonts w:ascii="Calibri" w:hAnsi="Calibri" w:eastAsia="Calibri" w:cs="Times New Roman"/>
          <w:sz w:val="32"/>
          <w:szCs w:val="32"/>
        </w:rPr>
      </w:pP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3E440EC"/>
    <w:rsid w:val="0433686C"/>
    <w:rsid w:val="04A94FFD"/>
    <w:rsid w:val="0BF5F957"/>
    <w:rsid w:val="0C85F297"/>
    <w:rsid w:val="0D586BE4"/>
    <w:rsid w:val="0D5F6D28"/>
    <w:rsid w:val="0E63C8EB"/>
    <w:rsid w:val="112BE661"/>
    <w:rsid w:val="11B4308B"/>
    <w:rsid w:val="11D441D0"/>
    <w:rsid w:val="12496987"/>
    <w:rsid w:val="13A4001F"/>
    <w:rsid w:val="14A87946"/>
    <w:rsid w:val="163B4C93"/>
    <w:rsid w:val="18111D0E"/>
    <w:rsid w:val="198F6F8B"/>
    <w:rsid w:val="19E6C56B"/>
    <w:rsid w:val="1D70ED49"/>
    <w:rsid w:val="2031E524"/>
    <w:rsid w:val="2055949D"/>
    <w:rsid w:val="2387BEF6"/>
    <w:rsid w:val="288E6E4D"/>
    <w:rsid w:val="28C370E3"/>
    <w:rsid w:val="2A7293B4"/>
    <w:rsid w:val="2AB0E56E"/>
    <w:rsid w:val="2CDF8721"/>
    <w:rsid w:val="2D14EE3F"/>
    <w:rsid w:val="2E7B5782"/>
    <w:rsid w:val="2F115652"/>
    <w:rsid w:val="301727E3"/>
    <w:rsid w:val="333D291F"/>
    <w:rsid w:val="3494D1A1"/>
    <w:rsid w:val="35832417"/>
    <w:rsid w:val="37288E89"/>
    <w:rsid w:val="38AAD0C3"/>
    <w:rsid w:val="3ADFAA5D"/>
    <w:rsid w:val="3B8715BB"/>
    <w:rsid w:val="3EC4C947"/>
    <w:rsid w:val="3F853E3F"/>
    <w:rsid w:val="411AB621"/>
    <w:rsid w:val="4185C2E2"/>
    <w:rsid w:val="456297AF"/>
    <w:rsid w:val="46130D5E"/>
    <w:rsid w:val="49694281"/>
    <w:rsid w:val="4BC4D612"/>
    <w:rsid w:val="4BF03B2B"/>
    <w:rsid w:val="4D5CA157"/>
    <w:rsid w:val="4DF5B6C2"/>
    <w:rsid w:val="4E975633"/>
    <w:rsid w:val="55684294"/>
    <w:rsid w:val="5B19AF65"/>
    <w:rsid w:val="5B50C57C"/>
    <w:rsid w:val="5CAFA718"/>
    <w:rsid w:val="5DD85F31"/>
    <w:rsid w:val="5E9C1634"/>
    <w:rsid w:val="5EAA3C46"/>
    <w:rsid w:val="5F2DF10E"/>
    <w:rsid w:val="6031AD90"/>
    <w:rsid w:val="62BC48DE"/>
    <w:rsid w:val="645A93C2"/>
    <w:rsid w:val="64B87612"/>
    <w:rsid w:val="65FEE150"/>
    <w:rsid w:val="66096C12"/>
    <w:rsid w:val="66346EA1"/>
    <w:rsid w:val="66C1EA0E"/>
    <w:rsid w:val="66C391DF"/>
    <w:rsid w:val="6712FED9"/>
    <w:rsid w:val="671412E0"/>
    <w:rsid w:val="683C5658"/>
    <w:rsid w:val="690ACE31"/>
    <w:rsid w:val="6A8A0CDE"/>
    <w:rsid w:val="6C977D1F"/>
    <w:rsid w:val="6D3CAE42"/>
    <w:rsid w:val="6D4156E3"/>
    <w:rsid w:val="6DB63B83"/>
    <w:rsid w:val="6DBE7000"/>
    <w:rsid w:val="6E3A2AD2"/>
    <w:rsid w:val="7524C3C2"/>
    <w:rsid w:val="79E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63f27c258f2b4d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45B01-12B6-4004-B1A4-C820331025EC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12</cp:revision>
  <dcterms:created xsi:type="dcterms:W3CDTF">2020-06-10T22:21:00Z</dcterms:created>
  <dcterms:modified xsi:type="dcterms:W3CDTF">2021-04-12T21:11:32Z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